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w:t>
            </w:r>
            <w:r w:rsidR="008C271C">
              <w:rPr>
                <w:rFonts w:ascii="Calibri" w:eastAsia="Times New Roman" w:hAnsi="Calibri" w:cs="Times New Roman"/>
                <w:b/>
                <w:bCs/>
                <w:u w:val="single"/>
              </w:rPr>
              <w:t>01</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w:t>
            </w:r>
            <w:r w:rsidR="00BA33A1">
              <w:rPr>
                <w:b/>
                <w:bCs/>
              </w:rPr>
              <w:t>6</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BA33A1" w:rsidRDefault="00BA33A1" w:rsidP="006C7C55">
            <w:pPr>
              <w:jc w:val="center"/>
            </w:pPr>
          </w:p>
          <w:p w:rsidR="00BA33A1" w:rsidRDefault="00BA33A1" w:rsidP="006C7C55">
            <w:pPr>
              <w:jc w:val="center"/>
            </w:pPr>
          </w:p>
          <w:p w:rsidR="00BA33A1" w:rsidRDefault="00BA33A1" w:rsidP="006C7C55">
            <w:pPr>
              <w:jc w:val="center"/>
            </w:pPr>
          </w:p>
          <w:p w:rsidR="001A7D49" w:rsidRDefault="001A7D49"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FA74E2" w:rsidRDefault="00FA74E2"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Pr="00B343BC" w:rsidRDefault="00B343BC" w:rsidP="006C7C55">
            <w:pPr>
              <w:jc w:val="center"/>
              <w:rPr>
                <w:rFonts w:ascii="Book Antiqua" w:hAnsi="Book Antiqua"/>
                <w:sz w:val="18"/>
              </w:rPr>
            </w:pPr>
            <w:r w:rsidRPr="00B343BC">
              <w:rPr>
                <w:rFonts w:ascii="Book Antiqua" w:hAnsi="Book Antiqua"/>
                <w:sz w:val="18"/>
              </w:rPr>
              <w:t>BLR</w:t>
            </w: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F1216F" w:rsidRDefault="006C7C55" w:rsidP="00AE5778">
            <w:pPr>
              <w:rPr>
                <w:rFonts w:ascii="Book Antiqua" w:hAnsi="Book Antiqua"/>
                <w:sz w:val="26"/>
                <w:szCs w:val="26"/>
              </w:rPr>
            </w:pPr>
            <w:r w:rsidRPr="00DA6459">
              <w:rPr>
                <w:rFonts w:ascii="Book Antiqua" w:hAnsi="Book Antiqua"/>
                <w:sz w:val="26"/>
                <w:szCs w:val="26"/>
              </w:rPr>
              <w:t>For the Applicant</w:t>
            </w:r>
            <w:r w:rsidR="00BA33A1">
              <w:rPr>
                <w:rFonts w:ascii="Book Antiqua" w:hAnsi="Book Antiqua"/>
                <w:sz w:val="26"/>
                <w:szCs w:val="26"/>
              </w:rPr>
              <w:t xml:space="preserve">s </w:t>
            </w:r>
            <w:r w:rsidR="00080044">
              <w:rPr>
                <w:rFonts w:ascii="Book Antiqua" w:hAnsi="Book Antiqua"/>
                <w:sz w:val="26"/>
                <w:szCs w:val="26"/>
              </w:rPr>
              <w:t xml:space="preserve"> </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F1216F">
              <w:rPr>
                <w:rFonts w:ascii="Book Antiqua" w:hAnsi="Book Antiqua"/>
                <w:sz w:val="26"/>
                <w:szCs w:val="26"/>
              </w:rPr>
              <w:t>Mr.</w:t>
            </w:r>
            <w:r w:rsidR="008C271C">
              <w:rPr>
                <w:rFonts w:ascii="Book Antiqua" w:hAnsi="Book Antiqua"/>
                <w:sz w:val="26"/>
                <w:szCs w:val="26"/>
              </w:rPr>
              <w:t>K.Chowdhury</w:t>
            </w:r>
          </w:p>
          <w:p w:rsidR="00BA33A1" w:rsidRDefault="00BA33A1" w:rsidP="00AE5778">
            <w:pPr>
              <w:rPr>
                <w:rFonts w:ascii="Book Antiqua" w:hAnsi="Book Antiqua"/>
                <w:sz w:val="26"/>
                <w:szCs w:val="26"/>
              </w:rPr>
            </w:pPr>
            <w:r>
              <w:rPr>
                <w:rFonts w:ascii="Book Antiqua" w:hAnsi="Book Antiqua"/>
                <w:sz w:val="26"/>
                <w:szCs w:val="26"/>
              </w:rPr>
              <w:t xml:space="preserve">                 </w:t>
            </w:r>
            <w:r w:rsidR="00FA74E2">
              <w:rPr>
                <w:rFonts w:ascii="Book Antiqua" w:hAnsi="Book Antiqua"/>
                <w:sz w:val="26"/>
                <w:szCs w:val="26"/>
              </w:rPr>
              <w:t xml:space="preserve">                              Ms</w:t>
            </w:r>
            <w:r>
              <w:rPr>
                <w:rFonts w:ascii="Book Antiqua" w:hAnsi="Book Antiqua"/>
                <w:sz w:val="26"/>
                <w:szCs w:val="26"/>
              </w:rPr>
              <w:t>.S.Chatterjee</w:t>
            </w:r>
          </w:p>
          <w:p w:rsidR="006C7C55" w:rsidRDefault="00F1216F" w:rsidP="006C7C55">
            <w:pPr>
              <w:rPr>
                <w:rFonts w:ascii="Book Antiqua" w:hAnsi="Book Antiqua"/>
                <w:sz w:val="26"/>
                <w:szCs w:val="26"/>
              </w:rPr>
            </w:pPr>
            <w:r>
              <w:rPr>
                <w:rFonts w:ascii="Book Antiqua" w:hAnsi="Book Antiqua"/>
                <w:sz w:val="26"/>
                <w:szCs w:val="26"/>
              </w:rPr>
              <w:t xml:space="preserve">                                               Learned Advocate</w:t>
            </w:r>
            <w:r w:rsidR="00BA33A1">
              <w:rPr>
                <w:rFonts w:ascii="Book Antiqua" w:hAnsi="Book Antiqua"/>
                <w:sz w:val="26"/>
                <w:szCs w:val="26"/>
              </w:rPr>
              <w:t>s</w:t>
            </w:r>
            <w:r w:rsidR="00666711">
              <w:rPr>
                <w:rFonts w:ascii="Book Antiqua" w:hAnsi="Book Antiqua"/>
                <w:sz w:val="26"/>
                <w:szCs w:val="26"/>
              </w:rPr>
              <w:t xml:space="preserve"> </w:t>
            </w:r>
            <w:r w:rsidR="00AE5778">
              <w:rPr>
                <w:rFonts w:ascii="Book Antiqua" w:hAnsi="Book Antiqua"/>
                <w:sz w:val="26"/>
                <w:szCs w:val="26"/>
              </w:rPr>
              <w:t xml:space="preserve"> </w:t>
            </w:r>
            <w:r w:rsidR="006C7C55">
              <w:rPr>
                <w:rFonts w:ascii="Book Antiqua" w:hAnsi="Book Antiqua"/>
                <w:sz w:val="26"/>
                <w:szCs w:val="26"/>
              </w:rPr>
              <w:t xml:space="preserve">                                           </w:t>
            </w:r>
            <w:r w:rsidR="00626D9C">
              <w:rPr>
                <w:rFonts w:ascii="Book Antiqua" w:hAnsi="Book Antiqua"/>
                <w:sz w:val="26"/>
                <w:szCs w:val="26"/>
              </w:rPr>
              <w:t xml:space="preserve">  </w:t>
            </w:r>
            <w:r w:rsidR="006C7C55">
              <w:rPr>
                <w:rFonts w:ascii="Book Antiqua" w:hAnsi="Book Antiqua"/>
                <w:sz w:val="26"/>
                <w:szCs w:val="26"/>
              </w:rPr>
              <w:t xml:space="preserve"> </w:t>
            </w:r>
          </w:p>
          <w:p w:rsidR="00626D9C" w:rsidRDefault="00626D9C" w:rsidP="006C7C55">
            <w:pPr>
              <w:rPr>
                <w:rFonts w:ascii="Book Antiqua" w:hAnsi="Book Antiqua"/>
                <w:sz w:val="26"/>
                <w:szCs w:val="26"/>
              </w:rPr>
            </w:pPr>
          </w:p>
          <w:p w:rsidR="00F1216F" w:rsidRDefault="006C7C55" w:rsidP="008C271C">
            <w:pPr>
              <w:rPr>
                <w:rFonts w:ascii="Book Antiqua" w:hAnsi="Book Antiqua"/>
                <w:sz w:val="26"/>
                <w:szCs w:val="26"/>
              </w:rPr>
            </w:pPr>
            <w:r w:rsidRPr="00010A9A">
              <w:rPr>
                <w:rFonts w:ascii="Book Antiqua" w:hAnsi="Book Antiqua"/>
                <w:sz w:val="26"/>
                <w:szCs w:val="26"/>
              </w:rPr>
              <w:t xml:space="preserve">For the Respondent  </w:t>
            </w:r>
            <w:r w:rsidR="00AE5778">
              <w:rPr>
                <w:rFonts w:ascii="Book Antiqua" w:hAnsi="Book Antiqua"/>
                <w:sz w:val="26"/>
                <w:szCs w:val="26"/>
              </w:rPr>
              <w:t xml:space="preserve">   </w:t>
            </w:r>
            <w:r w:rsidRPr="00010A9A">
              <w:rPr>
                <w:rFonts w:ascii="Book Antiqua" w:hAnsi="Book Antiqua"/>
                <w:sz w:val="26"/>
                <w:szCs w:val="26"/>
              </w:rPr>
              <w:t xml:space="preserve">:   </w:t>
            </w:r>
            <w:r>
              <w:rPr>
                <w:rFonts w:ascii="Book Antiqua" w:hAnsi="Book Antiqua"/>
                <w:sz w:val="26"/>
                <w:szCs w:val="26"/>
              </w:rPr>
              <w:t xml:space="preserve"> </w:t>
            </w:r>
            <w:r w:rsidRPr="00010A9A">
              <w:rPr>
                <w:rFonts w:ascii="Book Antiqua" w:hAnsi="Book Antiqua"/>
                <w:sz w:val="26"/>
                <w:szCs w:val="26"/>
              </w:rPr>
              <w:t xml:space="preserve">  </w:t>
            </w:r>
            <w:r w:rsidR="008C271C">
              <w:rPr>
                <w:rFonts w:ascii="Book Antiqua" w:hAnsi="Book Antiqua"/>
                <w:sz w:val="26"/>
                <w:szCs w:val="26"/>
              </w:rPr>
              <w:t xml:space="preserve">None </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0B7E9E" w:rsidRDefault="006C7C55"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8C271C">
              <w:rPr>
                <w:rFonts w:ascii="Book Antiqua" w:hAnsi="Book Antiqua"/>
                <w:sz w:val="26"/>
                <w:szCs w:val="26"/>
              </w:rPr>
              <w:t xml:space="preserve">Liberty is given to the Advocate on record for the applicant to amend the cause title of the original application for incorporating the words “Additional Chief Secretary” instead of “Secretary”, Panchayat </w:t>
            </w:r>
            <w:r w:rsidR="00FA74E2">
              <w:rPr>
                <w:rFonts w:ascii="Book Antiqua" w:hAnsi="Book Antiqua"/>
                <w:sz w:val="26"/>
                <w:szCs w:val="26"/>
              </w:rPr>
              <w:t>&amp;</w:t>
            </w:r>
            <w:r w:rsidR="008C271C">
              <w:rPr>
                <w:rFonts w:ascii="Book Antiqua" w:hAnsi="Book Antiqua"/>
                <w:sz w:val="26"/>
                <w:szCs w:val="26"/>
              </w:rPr>
              <w:t xml:space="preserve"> Rural Development Department in course of this day. </w:t>
            </w:r>
          </w:p>
          <w:p w:rsidR="008C271C" w:rsidRDefault="008C271C" w:rsidP="00B343BC">
            <w:pPr>
              <w:tabs>
                <w:tab w:val="left" w:pos="1065"/>
              </w:tabs>
              <w:spacing w:line="360" w:lineRule="auto"/>
              <w:jc w:val="both"/>
              <w:rPr>
                <w:rFonts w:ascii="Book Antiqua" w:hAnsi="Book Antiqua"/>
                <w:sz w:val="26"/>
                <w:szCs w:val="26"/>
              </w:rPr>
            </w:pPr>
          </w:p>
          <w:p w:rsidR="008C271C" w:rsidRDefault="008C271C"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Affidavit of service fi</w:t>
            </w:r>
            <w:r w:rsidR="00FA74E2">
              <w:rPr>
                <w:rFonts w:ascii="Book Antiqua" w:hAnsi="Book Antiqua"/>
                <w:sz w:val="26"/>
                <w:szCs w:val="26"/>
              </w:rPr>
              <w:t>led on behalf of the applicant</w:t>
            </w:r>
            <w:r>
              <w:rPr>
                <w:rFonts w:ascii="Book Antiqua" w:hAnsi="Book Antiqua"/>
                <w:sz w:val="26"/>
                <w:szCs w:val="26"/>
              </w:rPr>
              <w:t xml:space="preserve"> is kept on record. The applicant has filed this original application under Section 19 of the Administrative Tribunals Act, 1985 praying for direction upon the respondents to give appointment to the applicant on compassionate ground. </w:t>
            </w:r>
          </w:p>
          <w:p w:rsidR="008C271C" w:rsidRDefault="008C271C" w:rsidP="00B343BC">
            <w:pPr>
              <w:tabs>
                <w:tab w:val="left" w:pos="1065"/>
              </w:tabs>
              <w:spacing w:line="360" w:lineRule="auto"/>
              <w:jc w:val="both"/>
              <w:rPr>
                <w:rFonts w:ascii="Book Antiqua" w:hAnsi="Book Antiqua"/>
                <w:sz w:val="26"/>
                <w:szCs w:val="26"/>
              </w:rPr>
            </w:pPr>
          </w:p>
          <w:p w:rsidR="00FA74E2" w:rsidRDefault="008C271C"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It appears from the materials on record that one Ratan Tudu, father of the applicant died on November 22, 2011 while he was working as A.P.O. under Kaliachak-II Block in the district of Malda. The application submitted by the applicant for compassionate appointment was processed by the </w:t>
            </w:r>
          </w:p>
          <w:p w:rsidR="00FA74E2" w:rsidRDefault="00FA74E2" w:rsidP="00B343BC">
            <w:pPr>
              <w:tabs>
                <w:tab w:val="left" w:pos="1065"/>
              </w:tabs>
              <w:spacing w:line="360" w:lineRule="auto"/>
              <w:jc w:val="both"/>
              <w:rPr>
                <w:rFonts w:ascii="Book Antiqua" w:hAnsi="Book Antiqua"/>
                <w:sz w:val="26"/>
                <w:szCs w:val="26"/>
              </w:rPr>
            </w:pPr>
          </w:p>
          <w:p w:rsidR="008C271C" w:rsidRDefault="008C271C" w:rsidP="00B343BC">
            <w:pPr>
              <w:tabs>
                <w:tab w:val="left" w:pos="1065"/>
              </w:tabs>
              <w:spacing w:line="360" w:lineRule="auto"/>
              <w:jc w:val="both"/>
              <w:rPr>
                <w:rFonts w:ascii="Book Antiqua" w:hAnsi="Book Antiqua"/>
                <w:sz w:val="26"/>
                <w:szCs w:val="26"/>
              </w:rPr>
            </w:pPr>
            <w:r>
              <w:rPr>
                <w:rFonts w:ascii="Book Antiqua" w:hAnsi="Book Antiqua"/>
                <w:sz w:val="26"/>
                <w:szCs w:val="26"/>
              </w:rPr>
              <w:t>respondents. Ultimately on January 21, 2016 the Respondent No. 2 (iii) forwarded the proposal for appointment of the applicant on compassionate ground to the Respondent No. 2 (ii), Commissioner o</w:t>
            </w:r>
            <w:r w:rsidR="00FA74E2">
              <w:rPr>
                <w:rFonts w:ascii="Book Antiqua" w:hAnsi="Book Antiqua"/>
                <w:sz w:val="26"/>
                <w:szCs w:val="26"/>
              </w:rPr>
              <w:t xml:space="preserve">f Panchayat &amp; Rural Development, Government of West Bengal. The grievance of the applicant is that the case of the applicant has not been processed from the end of the Respondent No. 2 (ii) till date. </w:t>
            </w:r>
          </w:p>
          <w:p w:rsidR="00FA74E2" w:rsidRDefault="00FA74E2" w:rsidP="00B343BC">
            <w:pPr>
              <w:tabs>
                <w:tab w:val="left" w:pos="1065"/>
              </w:tabs>
              <w:spacing w:line="360" w:lineRule="auto"/>
              <w:jc w:val="both"/>
              <w:rPr>
                <w:rFonts w:ascii="Book Antiqua" w:hAnsi="Book Antiqua"/>
                <w:sz w:val="26"/>
                <w:szCs w:val="26"/>
              </w:rPr>
            </w:pPr>
          </w:p>
          <w:p w:rsidR="00FA74E2" w:rsidRDefault="00FA74E2"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None appears on behalf of the respondents in spite of service of notice as reflected from the affidavit of service filed on behalf of the applicant. Since the proposal for appointment of the applicant on compassionate ground is pending with the Respondent No. 2 (ii) from the month of January</w:t>
            </w:r>
            <w:r w:rsidR="000122DE">
              <w:rPr>
                <w:rFonts w:ascii="Book Antiqua" w:hAnsi="Book Antiqua"/>
                <w:sz w:val="26"/>
                <w:szCs w:val="26"/>
              </w:rPr>
              <w:t>,</w:t>
            </w:r>
            <w:r>
              <w:rPr>
                <w:rFonts w:ascii="Book Antiqua" w:hAnsi="Book Antiqua"/>
                <w:sz w:val="26"/>
                <w:szCs w:val="26"/>
              </w:rPr>
              <w:t xml:space="preserve"> </w:t>
            </w:r>
            <w:r w:rsidR="000122DE">
              <w:rPr>
                <w:rFonts w:ascii="Book Antiqua" w:hAnsi="Book Antiqua"/>
                <w:sz w:val="26"/>
                <w:szCs w:val="26"/>
              </w:rPr>
              <w:t>20</w:t>
            </w:r>
            <w:r>
              <w:rPr>
                <w:rFonts w:ascii="Book Antiqua" w:hAnsi="Book Antiqua"/>
                <w:sz w:val="26"/>
                <w:szCs w:val="26"/>
              </w:rPr>
              <w:t>16 till date and since ultimate decision in connection with compassionate appointment of the applicant can be taken by the Respondent No. 2 (i), Additional Chief Secretary, Department of Panchayat &amp; Rural Development, Government of West Bengal, we direct both the Respondent No. 2 (i) and Respondent No. 2 (ii) to consider the case of the applicant for compassionate</w:t>
            </w:r>
          </w:p>
          <w:p w:rsidR="00FA74E2" w:rsidRDefault="00FA74E2" w:rsidP="00B343BC">
            <w:pPr>
              <w:tabs>
                <w:tab w:val="left" w:pos="1065"/>
              </w:tabs>
              <w:spacing w:line="360" w:lineRule="auto"/>
              <w:jc w:val="both"/>
              <w:rPr>
                <w:rFonts w:ascii="Book Antiqua" w:hAnsi="Book Antiqua"/>
                <w:sz w:val="26"/>
                <w:szCs w:val="26"/>
              </w:rPr>
            </w:pPr>
          </w:p>
          <w:p w:rsidR="00FA74E2" w:rsidRDefault="00FA74E2" w:rsidP="00B343BC">
            <w:pPr>
              <w:tabs>
                <w:tab w:val="left" w:pos="1065"/>
              </w:tabs>
              <w:spacing w:line="360" w:lineRule="auto"/>
              <w:jc w:val="both"/>
              <w:rPr>
                <w:rFonts w:ascii="Book Antiqua" w:hAnsi="Book Antiqua"/>
                <w:sz w:val="26"/>
                <w:szCs w:val="26"/>
              </w:rPr>
            </w:pPr>
          </w:p>
          <w:p w:rsidR="00FA74E2" w:rsidRDefault="00FA74E2"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appointment and to take a decision in accordance with law within a period of 12 weeks from the date of communication of the order and the result of the same must be communicate</w:t>
            </w:r>
            <w:r w:rsidR="000122DE">
              <w:rPr>
                <w:rFonts w:ascii="Book Antiqua" w:hAnsi="Book Antiqua"/>
                <w:sz w:val="26"/>
                <w:szCs w:val="26"/>
              </w:rPr>
              <w:t>d</w:t>
            </w:r>
            <w:r>
              <w:rPr>
                <w:rFonts w:ascii="Book Antiqua" w:hAnsi="Book Antiqua"/>
                <w:sz w:val="26"/>
                <w:szCs w:val="26"/>
              </w:rPr>
              <w:t xml:space="preserve"> to the applicant within a period of 2 weeks thereafter. </w:t>
            </w:r>
          </w:p>
          <w:p w:rsidR="00FA74E2" w:rsidRDefault="00FA74E2" w:rsidP="00B343BC">
            <w:pPr>
              <w:tabs>
                <w:tab w:val="left" w:pos="1065"/>
              </w:tabs>
              <w:spacing w:line="360" w:lineRule="auto"/>
              <w:jc w:val="both"/>
              <w:rPr>
                <w:rFonts w:ascii="Book Antiqua" w:hAnsi="Book Antiqua"/>
                <w:sz w:val="26"/>
                <w:szCs w:val="26"/>
              </w:rPr>
            </w:pPr>
          </w:p>
          <w:p w:rsidR="00FA74E2" w:rsidRDefault="00FA74E2"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0122DE">
              <w:rPr>
                <w:rFonts w:ascii="Book Antiqua" w:hAnsi="Book Antiqua"/>
                <w:sz w:val="26"/>
                <w:szCs w:val="26"/>
              </w:rPr>
              <w:t xml:space="preserve">   </w:t>
            </w:r>
            <w:r>
              <w:rPr>
                <w:rFonts w:ascii="Book Antiqua" w:hAnsi="Book Antiqua"/>
                <w:sz w:val="26"/>
                <w:szCs w:val="26"/>
              </w:rPr>
              <w:t xml:space="preserve">The applicant is directed to communicate the copy of the order, copy of the original application along with annexures to both the Respondent No. 2 (i) and Respondent No. 2 (ii) by Speed Post within a period of 2 weeks from today. </w:t>
            </w:r>
          </w:p>
          <w:p w:rsidR="00FA74E2" w:rsidRPr="00FA74E2" w:rsidRDefault="00FA74E2" w:rsidP="00B343BC">
            <w:pPr>
              <w:tabs>
                <w:tab w:val="left" w:pos="1065"/>
              </w:tabs>
              <w:spacing w:line="360" w:lineRule="auto"/>
              <w:jc w:val="both"/>
              <w:rPr>
                <w:rFonts w:ascii="Book Antiqua" w:hAnsi="Book Antiqua"/>
                <w:sz w:val="18"/>
                <w:szCs w:val="26"/>
              </w:rPr>
            </w:pPr>
          </w:p>
          <w:p w:rsidR="00FA74E2" w:rsidRDefault="00FA74E2"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With the above direction, the original application is disposed of.</w:t>
            </w:r>
          </w:p>
          <w:p w:rsidR="00FA74E2" w:rsidRPr="00FA74E2" w:rsidRDefault="00FA74E2" w:rsidP="00B343BC">
            <w:pPr>
              <w:tabs>
                <w:tab w:val="left" w:pos="1065"/>
              </w:tabs>
              <w:spacing w:line="360" w:lineRule="auto"/>
              <w:jc w:val="both"/>
              <w:rPr>
                <w:rFonts w:ascii="Book Antiqua" w:hAnsi="Book Antiqua"/>
                <w:sz w:val="18"/>
                <w:szCs w:val="26"/>
              </w:rPr>
            </w:pPr>
          </w:p>
          <w:p w:rsidR="00FA74E2" w:rsidRDefault="00FA74E2" w:rsidP="00B343BC">
            <w:pPr>
              <w:tabs>
                <w:tab w:val="left" w:pos="1065"/>
              </w:tabs>
              <w:spacing w:line="360" w:lineRule="auto"/>
              <w:jc w:val="both"/>
              <w:rPr>
                <w:rFonts w:ascii="Book Antiqua" w:hAnsi="Book Antiqua"/>
                <w:sz w:val="26"/>
                <w:szCs w:val="26"/>
              </w:rPr>
            </w:pPr>
            <w:r>
              <w:rPr>
                <w:rFonts w:ascii="Book Antiqua" w:hAnsi="Book Antiqua"/>
                <w:sz w:val="26"/>
                <w:szCs w:val="26"/>
              </w:rPr>
              <w:t xml:space="preserve">             Let a plain copy of this order be supplied to Learned Counsel for the applicant. </w:t>
            </w:r>
          </w:p>
          <w:p w:rsidR="00B343BC" w:rsidRDefault="00B343BC" w:rsidP="00B343BC">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B343BC" w:rsidRDefault="00B343BC" w:rsidP="004645CA"/>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Pr="00B343BC" w:rsidRDefault="00B343BC" w:rsidP="00B343BC"/>
          <w:p w:rsidR="00B343BC" w:rsidRDefault="00B343BC" w:rsidP="00B343BC"/>
          <w:p w:rsidR="00B343BC" w:rsidRPr="00B343BC" w:rsidRDefault="00B343BC" w:rsidP="00B343BC"/>
          <w:p w:rsidR="00B343BC" w:rsidRPr="00B343BC" w:rsidRDefault="00B343BC" w:rsidP="00B343BC"/>
          <w:p w:rsidR="00B343BC" w:rsidRDefault="00B343BC" w:rsidP="00B343BC"/>
          <w:p w:rsidR="00B343BC" w:rsidRDefault="00B343BC" w:rsidP="00B343BC"/>
          <w:p w:rsidR="00B343BC" w:rsidRDefault="00B343BC" w:rsidP="00B343BC"/>
          <w:p w:rsidR="00F51781" w:rsidRPr="00B343BC" w:rsidRDefault="00B343BC" w:rsidP="00B343BC">
            <w:pPr>
              <w:tabs>
                <w:tab w:val="left" w:pos="2706"/>
              </w:tabs>
            </w:pPr>
            <w:r>
              <w:tab/>
            </w: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DE6" w:rsidRDefault="00B97DE6" w:rsidP="004645CA">
      <w:pPr>
        <w:spacing w:after="0" w:line="240" w:lineRule="auto"/>
      </w:pPr>
      <w:r>
        <w:separator/>
      </w:r>
    </w:p>
  </w:endnote>
  <w:endnote w:type="continuationSeparator" w:id="1">
    <w:p w:rsidR="00B97DE6" w:rsidRDefault="00B97DE6"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DE6" w:rsidRDefault="00B97DE6" w:rsidP="004645CA">
      <w:pPr>
        <w:spacing w:after="0" w:line="240" w:lineRule="auto"/>
      </w:pPr>
      <w:r>
        <w:separator/>
      </w:r>
    </w:p>
  </w:footnote>
  <w:footnote w:type="continuationSeparator" w:id="1">
    <w:p w:rsidR="00B97DE6" w:rsidRDefault="00B97DE6"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332D76" w:rsidP="00DB6E70">
    <w:pPr>
      <w:pStyle w:val="Header"/>
      <w:tabs>
        <w:tab w:val="left" w:pos="459"/>
        <w:tab w:val="right" w:pos="11482"/>
      </w:tabs>
    </w:pPr>
    <w:r>
      <w:rPr>
        <w:sz w:val="12"/>
      </w:rPr>
      <w:t xml:space="preserve">    </w:t>
    </w:r>
    <w:r w:rsidR="00DB6E70" w:rsidRPr="00DB6E70">
      <w:rPr>
        <w:sz w:val="12"/>
      </w:rPr>
      <w:t>OMSABS</w:t>
    </w:r>
    <w:r w:rsidR="00DB6E70">
      <w:tab/>
    </w:r>
    <w:r w:rsidR="00DB6E70">
      <w:tab/>
    </w:r>
    <w:r>
      <w:t xml:space="preserve">          </w:t>
    </w:r>
    <w:r w:rsidR="00DB6E70">
      <w:tab/>
    </w:r>
    <w:r>
      <w:t xml:space="preserve">             </w:t>
    </w:r>
    <w:r w:rsidR="00F51781">
      <w:t xml:space="preserve">Page </w:t>
    </w:r>
    <w:r w:rsidR="00317C09">
      <w:rPr>
        <w:b/>
        <w:sz w:val="24"/>
        <w:szCs w:val="24"/>
      </w:rPr>
      <w:fldChar w:fldCharType="begin"/>
    </w:r>
    <w:r w:rsidR="00F51781">
      <w:rPr>
        <w:b/>
      </w:rPr>
      <w:instrText xml:space="preserve"> PAGE </w:instrText>
    </w:r>
    <w:r w:rsidR="00317C09">
      <w:rPr>
        <w:b/>
        <w:sz w:val="24"/>
        <w:szCs w:val="24"/>
      </w:rPr>
      <w:fldChar w:fldCharType="separate"/>
    </w:r>
    <w:r w:rsidR="002B528D">
      <w:rPr>
        <w:b/>
        <w:noProof/>
      </w:rPr>
      <w:t>2</w:t>
    </w:r>
    <w:r w:rsidR="00317C09">
      <w:rPr>
        <w:b/>
        <w:sz w:val="24"/>
        <w:szCs w:val="24"/>
      </w:rPr>
      <w:fldChar w:fldCharType="end"/>
    </w:r>
    <w:r w:rsidR="00F51781">
      <w:t xml:space="preserve"> of </w:t>
    </w:r>
    <w:r w:rsidR="00317C09">
      <w:rPr>
        <w:b/>
        <w:sz w:val="24"/>
        <w:szCs w:val="24"/>
      </w:rPr>
      <w:fldChar w:fldCharType="begin"/>
    </w:r>
    <w:r w:rsidR="00F51781">
      <w:rPr>
        <w:b/>
      </w:rPr>
      <w:instrText xml:space="preserve"> NUMPAGES  </w:instrText>
    </w:r>
    <w:r w:rsidR="00317C09">
      <w:rPr>
        <w:b/>
        <w:sz w:val="24"/>
        <w:szCs w:val="24"/>
      </w:rPr>
      <w:fldChar w:fldCharType="separate"/>
    </w:r>
    <w:r w:rsidR="002B528D">
      <w:rPr>
        <w:b/>
        <w:noProof/>
      </w:rPr>
      <w:t>6</w:t>
    </w:r>
    <w:r w:rsidR="00317C09">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CB1E1D">
      <w:rPr>
        <w:rFonts w:ascii="Book Antiqua" w:hAnsi="Book Antiqua" w:cs="Times New Roman"/>
        <w:b/>
      </w:rPr>
      <w:t>DHENA  TUDU</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A4783E">
      <w:rPr>
        <w:rFonts w:ascii="Book Antiqua" w:hAnsi="Book Antiqua"/>
        <w:b/>
        <w:sz w:val="28"/>
        <w:szCs w:val="28"/>
        <w:u w:val="single"/>
      </w:rPr>
      <w:t>93</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A4783E">
      <w:rPr>
        <w:rFonts w:ascii="Book Antiqua" w:hAnsi="Book Antiqua"/>
        <w:b/>
        <w:sz w:val="28"/>
        <w:szCs w:val="28"/>
        <w:u w:val="single"/>
      </w:rPr>
      <w:t>18</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317C09">
      <w:rPr>
        <w:b/>
        <w:sz w:val="24"/>
        <w:szCs w:val="24"/>
      </w:rPr>
      <w:fldChar w:fldCharType="begin"/>
    </w:r>
    <w:r>
      <w:rPr>
        <w:b/>
      </w:rPr>
      <w:instrText xml:space="preserve"> PAGE </w:instrText>
    </w:r>
    <w:r w:rsidR="00317C09">
      <w:rPr>
        <w:b/>
        <w:sz w:val="24"/>
        <w:szCs w:val="24"/>
      </w:rPr>
      <w:fldChar w:fldCharType="separate"/>
    </w:r>
    <w:r w:rsidR="002B528D">
      <w:rPr>
        <w:b/>
        <w:noProof/>
      </w:rPr>
      <w:t>1</w:t>
    </w:r>
    <w:r w:rsidR="00317C09">
      <w:rPr>
        <w:b/>
        <w:sz w:val="24"/>
        <w:szCs w:val="24"/>
      </w:rPr>
      <w:fldChar w:fldCharType="end"/>
    </w:r>
    <w:r>
      <w:t xml:space="preserve"> of </w:t>
    </w:r>
    <w:r w:rsidR="00317C09">
      <w:rPr>
        <w:b/>
        <w:sz w:val="24"/>
        <w:szCs w:val="24"/>
      </w:rPr>
      <w:fldChar w:fldCharType="begin"/>
    </w:r>
    <w:r>
      <w:rPr>
        <w:b/>
      </w:rPr>
      <w:instrText xml:space="preserve"> NUMPAGES  </w:instrText>
    </w:r>
    <w:r w:rsidR="00317C09">
      <w:rPr>
        <w:b/>
        <w:sz w:val="24"/>
        <w:szCs w:val="24"/>
      </w:rPr>
      <w:fldChar w:fldCharType="separate"/>
    </w:r>
    <w:r w:rsidR="002B528D">
      <w:rPr>
        <w:b/>
        <w:noProof/>
      </w:rPr>
      <w:t>6</w:t>
    </w:r>
    <w:r w:rsidR="00317C09">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w:t>
    </w:r>
    <w:r w:rsidR="00D13320">
      <w:rPr>
        <w:rFonts w:ascii="Times New Roman" w:hAnsi="Times New Roman" w:cs="Times New Roman"/>
        <w:b/>
      </w:rPr>
      <w:t>93</w:t>
    </w:r>
    <w:r w:rsidR="002E40A2">
      <w:rPr>
        <w:rFonts w:ascii="Times New Roman" w:hAnsi="Times New Roman" w:cs="Times New Roman"/>
        <w:b/>
      </w:rPr>
      <w:t xml:space="preserve"> of</w:t>
    </w:r>
    <w:r w:rsidR="00DB4917">
      <w:rPr>
        <w:rFonts w:ascii="Times New Roman" w:hAnsi="Times New Roman" w:cs="Times New Roman"/>
        <w:b/>
      </w:rPr>
      <w:t xml:space="preserve"> 201</w:t>
    </w:r>
    <w:r w:rsidR="00D13320">
      <w:rPr>
        <w:rFonts w:ascii="Times New Roman" w:hAnsi="Times New Roman" w:cs="Times New Roman"/>
        <w:b/>
      </w:rPr>
      <w:t>8</w:t>
    </w:r>
    <w:r w:rsidR="00933D01">
      <w:rPr>
        <w:rFonts w:ascii="Times New Roman" w:hAnsi="Times New Roman" w:cs="Times New Roman"/>
        <w:b/>
      </w:rPr>
      <w:t xml:space="preserve"> </w:t>
    </w:r>
  </w:p>
  <w:p w:rsidR="000B1AFC" w:rsidRPr="004645CA" w:rsidRDefault="00D13320" w:rsidP="000B1AFC">
    <w:pPr>
      <w:pStyle w:val="Header"/>
      <w:jc w:val="center"/>
      <w:rPr>
        <w:rFonts w:ascii="Times New Roman" w:hAnsi="Times New Roman" w:cs="Times New Roman"/>
        <w:b/>
      </w:rPr>
    </w:pPr>
    <w:r>
      <w:rPr>
        <w:rFonts w:ascii="Book Antiqua" w:hAnsi="Book Antiqua" w:cs="Times New Roman"/>
        <w:b/>
      </w:rPr>
      <w:t>DHENA  TUDU</w:t>
    </w:r>
    <w:r w:rsidR="007122D1">
      <w:rPr>
        <w:rFonts w:ascii="Book Antiqua" w:hAnsi="Book Antiqua" w:cs="Times New Roman"/>
        <w:b/>
      </w:rPr>
      <w:t>.</w:t>
    </w:r>
    <w:r w:rsidR="00DB4917" w:rsidRPr="004645CA">
      <w:rPr>
        <w:rFonts w:ascii="Times New Roman" w:hAnsi="Times New Roman" w:cs="Times New Roman"/>
        <w:u w:val="single"/>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1BF3"/>
    <w:rsid w:val="00002E15"/>
    <w:rsid w:val="000037F4"/>
    <w:rsid w:val="000122DE"/>
    <w:rsid w:val="00050CAF"/>
    <w:rsid w:val="000527A3"/>
    <w:rsid w:val="00080044"/>
    <w:rsid w:val="00097FC4"/>
    <w:rsid w:val="000B1AFC"/>
    <w:rsid w:val="000B79C3"/>
    <w:rsid w:val="000B7E9E"/>
    <w:rsid w:val="000C087D"/>
    <w:rsid w:val="000C217E"/>
    <w:rsid w:val="000F3178"/>
    <w:rsid w:val="0011579A"/>
    <w:rsid w:val="00124BD2"/>
    <w:rsid w:val="001317E3"/>
    <w:rsid w:val="00156E95"/>
    <w:rsid w:val="00166CC1"/>
    <w:rsid w:val="001730C8"/>
    <w:rsid w:val="001A7D49"/>
    <w:rsid w:val="001B3B24"/>
    <w:rsid w:val="001B3EC2"/>
    <w:rsid w:val="00227195"/>
    <w:rsid w:val="002610B4"/>
    <w:rsid w:val="0027220E"/>
    <w:rsid w:val="002729C1"/>
    <w:rsid w:val="002B528D"/>
    <w:rsid w:val="002E40A2"/>
    <w:rsid w:val="00317C09"/>
    <w:rsid w:val="00332D76"/>
    <w:rsid w:val="00350F6A"/>
    <w:rsid w:val="00370BEE"/>
    <w:rsid w:val="00383867"/>
    <w:rsid w:val="0038732D"/>
    <w:rsid w:val="003C2197"/>
    <w:rsid w:val="003D39A4"/>
    <w:rsid w:val="0041014F"/>
    <w:rsid w:val="00440631"/>
    <w:rsid w:val="004645CA"/>
    <w:rsid w:val="00477C4F"/>
    <w:rsid w:val="004918EC"/>
    <w:rsid w:val="004D4406"/>
    <w:rsid w:val="00542892"/>
    <w:rsid w:val="00543A48"/>
    <w:rsid w:val="0056116D"/>
    <w:rsid w:val="00571292"/>
    <w:rsid w:val="00573EDE"/>
    <w:rsid w:val="0058216B"/>
    <w:rsid w:val="005F1207"/>
    <w:rsid w:val="00626D9C"/>
    <w:rsid w:val="0063015F"/>
    <w:rsid w:val="00634BC0"/>
    <w:rsid w:val="00654F35"/>
    <w:rsid w:val="00666711"/>
    <w:rsid w:val="006C006F"/>
    <w:rsid w:val="006C7C55"/>
    <w:rsid w:val="006D0B3E"/>
    <w:rsid w:val="006D3F9C"/>
    <w:rsid w:val="007122D1"/>
    <w:rsid w:val="007715DF"/>
    <w:rsid w:val="00782FE4"/>
    <w:rsid w:val="007F3C7F"/>
    <w:rsid w:val="00812830"/>
    <w:rsid w:val="00813A0D"/>
    <w:rsid w:val="0083005D"/>
    <w:rsid w:val="00832772"/>
    <w:rsid w:val="008A1267"/>
    <w:rsid w:val="008C271C"/>
    <w:rsid w:val="008C6807"/>
    <w:rsid w:val="008F7119"/>
    <w:rsid w:val="00931DDB"/>
    <w:rsid w:val="00933D01"/>
    <w:rsid w:val="00935C0D"/>
    <w:rsid w:val="009A4A60"/>
    <w:rsid w:val="009B21BA"/>
    <w:rsid w:val="009E3940"/>
    <w:rsid w:val="009F19B9"/>
    <w:rsid w:val="00A02FF4"/>
    <w:rsid w:val="00A22A1F"/>
    <w:rsid w:val="00A45277"/>
    <w:rsid w:val="00A4783E"/>
    <w:rsid w:val="00A51A04"/>
    <w:rsid w:val="00A94AE5"/>
    <w:rsid w:val="00AB3D8E"/>
    <w:rsid w:val="00AB4B02"/>
    <w:rsid w:val="00AC1CF3"/>
    <w:rsid w:val="00AD2862"/>
    <w:rsid w:val="00AD39AD"/>
    <w:rsid w:val="00AE5778"/>
    <w:rsid w:val="00AE6B34"/>
    <w:rsid w:val="00B15B27"/>
    <w:rsid w:val="00B343BC"/>
    <w:rsid w:val="00B564E7"/>
    <w:rsid w:val="00B601F2"/>
    <w:rsid w:val="00B66DA4"/>
    <w:rsid w:val="00B72ABC"/>
    <w:rsid w:val="00B83A8D"/>
    <w:rsid w:val="00B97DE6"/>
    <w:rsid w:val="00BA33A1"/>
    <w:rsid w:val="00BF3BC3"/>
    <w:rsid w:val="00C2135F"/>
    <w:rsid w:val="00C37E83"/>
    <w:rsid w:val="00C57018"/>
    <w:rsid w:val="00C62090"/>
    <w:rsid w:val="00C66BF7"/>
    <w:rsid w:val="00CA005A"/>
    <w:rsid w:val="00CB1E1D"/>
    <w:rsid w:val="00CE12D3"/>
    <w:rsid w:val="00CE53F3"/>
    <w:rsid w:val="00CF233F"/>
    <w:rsid w:val="00CF67C0"/>
    <w:rsid w:val="00D13320"/>
    <w:rsid w:val="00D650BB"/>
    <w:rsid w:val="00DA2D97"/>
    <w:rsid w:val="00DA30F9"/>
    <w:rsid w:val="00DB4917"/>
    <w:rsid w:val="00DB6E70"/>
    <w:rsid w:val="00E271D7"/>
    <w:rsid w:val="00E27426"/>
    <w:rsid w:val="00E30F72"/>
    <w:rsid w:val="00E53D92"/>
    <w:rsid w:val="00E54C98"/>
    <w:rsid w:val="00E872E0"/>
    <w:rsid w:val="00EE3F58"/>
    <w:rsid w:val="00F1216F"/>
    <w:rsid w:val="00F2108D"/>
    <w:rsid w:val="00F309E5"/>
    <w:rsid w:val="00F4148F"/>
    <w:rsid w:val="00F51781"/>
    <w:rsid w:val="00FA74E2"/>
    <w:rsid w:val="00FE5844"/>
    <w:rsid w:val="00FF6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122</cp:revision>
  <cp:lastPrinted>2018-03-06T10:50:00Z</cp:lastPrinted>
  <dcterms:created xsi:type="dcterms:W3CDTF">2018-02-20T05:04:00Z</dcterms:created>
  <dcterms:modified xsi:type="dcterms:W3CDTF">2018-03-06T10:52:00Z</dcterms:modified>
</cp:coreProperties>
</file>